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genitore/esercente la responsabilità genitoriale(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dell’alunno/a ______________________________ frequentante la classe ___________ sez. _________  del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Liceo Scientifico,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Liceo Scienze Umane,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Tecnico Caltagirone,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sede che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indirizzo/opzione/articolazione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_____________________________________,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AUTORIZZA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proprio/a figlio/a a partecipare a: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Spettacolo teatrale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“MONTECRISTO”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si svolgerà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28/01/2026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partenza prevista alle ore 8:30 circa e rientro previsto alle ore ………circa;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indicare attività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)a __________________________ che si svolgerà il ___________ con partenza prevista alle ore ______ e rientro previsto alle ore ______.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della Circolare n. ______ del ____________;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Si allega copia del documento di identità.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Luogo e data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genitore/esercente responsabilità genitoriale</w:t>
      </w:r>
    </w:p>
    <w:p w:rsidR="00000000" w:rsidDel="00000000" w:rsidP="00000000" w:rsidRDefault="00000000" w:rsidRPr="00000000" w14:paraId="0000001B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C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6" w:lineRule="auto"/>
        <w:ind w:right="10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460" w:left="58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C93213"/>
    <w:pPr>
      <w:widowControl w:val="1"/>
      <w:autoSpaceDE w:val="1"/>
      <w:autoSpaceDN w:val="1"/>
      <w:ind w:left="720"/>
      <w:contextualSpacing w:val="1"/>
    </w:pPr>
    <w:rPr>
      <w:rFonts w:asciiTheme="minorHAnsi" w:cstheme="minorBidi" w:eastAsiaTheme="minorHAnsi" w:hAnsiTheme="minorHAns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A2A1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A2A19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7oBpEri+o75ZmC3u8UsnplsnQ==">CgMxLjA4AHIhMWRfa0V4ZW14UEVlNURSXzB0emozZGlWSFlWTng4Y3Jy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2026-01-15T17:59:00Z</dcterms:created>
  <dc:creator>maria minniti</dc:creator>
</cp:coreProperties>
</file>